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3" w:rsidRPr="00525E2A" w:rsidRDefault="00C74DC3" w:rsidP="00525E2A">
      <w:pPr>
        <w:spacing w:after="160" w:line="360" w:lineRule="auto"/>
        <w:jc w:val="both"/>
        <w:rPr>
          <w:rFonts w:ascii="Bahnschrift" w:eastAsia="Times New Roman" w:hAnsi="Bahnschrift" w:cs="Times New Roman"/>
          <w:b/>
          <w:color w:val="44546A" w:themeColor="text2"/>
          <w:sz w:val="36"/>
          <w:szCs w:val="26"/>
          <w:u w:val="single"/>
          <w:lang w:eastAsia="de-DE"/>
        </w:rPr>
      </w:pPr>
      <w:r w:rsidRPr="00525E2A">
        <w:rPr>
          <w:rFonts w:ascii="Bahnschrift" w:eastAsia="Times New Roman" w:hAnsi="Bahnschrift" w:cs="Times New Roman"/>
          <w:b/>
          <w:color w:val="44546A" w:themeColor="text2"/>
          <w:sz w:val="36"/>
          <w:szCs w:val="26"/>
          <w:u w:val="single"/>
          <w:lang w:eastAsia="de-DE"/>
        </w:rPr>
        <w:t>Reise -/ Tei</w:t>
      </w:r>
      <w:r w:rsidR="005018DB" w:rsidRPr="00525E2A">
        <w:rPr>
          <w:rFonts w:ascii="Bahnschrift" w:eastAsia="Times New Roman" w:hAnsi="Bahnschrift" w:cs="Times New Roman"/>
          <w:b/>
          <w:color w:val="44546A" w:themeColor="text2"/>
          <w:sz w:val="36"/>
          <w:szCs w:val="26"/>
          <w:u w:val="single"/>
          <w:lang w:eastAsia="de-DE"/>
        </w:rPr>
        <w:t xml:space="preserve">lnahmebedingungen </w:t>
      </w:r>
    </w:p>
    <w:p w:rsidR="003B0F3E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="Times New Roman"/>
          <w:b/>
          <w:i/>
          <w:color w:val="44546A" w:themeColor="text2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="Times New Roman"/>
          <w:b/>
          <w:i/>
          <w:color w:val="44546A" w:themeColor="text2"/>
          <w:sz w:val="32"/>
          <w:szCs w:val="26"/>
          <w:lang w:eastAsia="de-DE"/>
        </w:rPr>
        <w:t>Reiseanbieter</w:t>
      </w:r>
      <w:r w:rsidR="00392B47" w:rsidRPr="00525E2A">
        <w:rPr>
          <w:rFonts w:ascii="Bahnschrift" w:eastAsia="Times New Roman" w:hAnsi="Bahnschrift" w:cs="Times New Roman"/>
          <w:b/>
          <w:i/>
          <w:color w:val="44546A" w:themeColor="text2"/>
          <w:sz w:val="26"/>
          <w:szCs w:val="26"/>
          <w:lang w:eastAsia="de-DE"/>
        </w:rPr>
        <w:tab/>
      </w:r>
    </w:p>
    <w:p w:rsidR="00525E2A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Kath. Kirchengemeinde / Jugend St. Peter und Paul Oesede</w:t>
      </w:r>
    </w:p>
    <w:p w:rsidR="00525E2A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(Auf dem </w:t>
      </w:r>
      <w:proofErr w:type="spellStart"/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Thie</w:t>
      </w:r>
      <w:proofErr w:type="spellEnd"/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7, 49124 Georgsmarienhütte)</w:t>
      </w:r>
    </w:p>
    <w:p w:rsidR="00525E2A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Verantwortliche Leitung: 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  <w:t>Gemeindereferentin Marlene Plogmann</w:t>
      </w:r>
    </w:p>
    <w:p w:rsidR="003B0F3E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Ehrenamtliche Leitung: 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  <w:t xml:space="preserve">Christoph </w:t>
      </w:r>
      <w:proofErr w:type="spellStart"/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Nobbe</w:t>
      </w:r>
      <w:proofErr w:type="spellEnd"/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, Lisa Schulenburg, Matteo </w:t>
      </w:r>
      <w:proofErr w:type="spellStart"/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Ruthemeyer</w:t>
      </w:r>
      <w:proofErr w:type="spellEnd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, Kai Gründel, </w:t>
      </w:r>
      <w:proofErr w:type="spellStart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Matthis</w:t>
      </w:r>
      <w:proofErr w:type="spellEnd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</w:t>
      </w:r>
      <w:proofErr w:type="spellStart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Debbrecht</w:t>
      </w:r>
      <w:proofErr w:type="spellEnd"/>
    </w:p>
    <w:p w:rsidR="00525E2A" w:rsidRPr="00525E2A" w:rsidRDefault="00525E2A" w:rsidP="00525E2A">
      <w:pPr>
        <w:spacing w:after="120"/>
        <w:jc w:val="both"/>
        <w:rPr>
          <w:rFonts w:ascii="Bahnschrift" w:eastAsia="Times New Roman" w:hAnsi="Bahnschrift" w:cs="Times New Roman"/>
          <w:b/>
          <w:color w:val="44546A" w:themeColor="text2"/>
          <w:sz w:val="26"/>
          <w:szCs w:val="26"/>
          <w:lang w:eastAsia="de-DE"/>
        </w:rPr>
      </w:pPr>
    </w:p>
    <w:p w:rsidR="00C74DC3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="Times New Roman"/>
          <w:b/>
          <w:i/>
          <w:color w:val="44546A" w:themeColor="text2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="Times New Roman"/>
          <w:b/>
          <w:i/>
          <w:color w:val="44546A" w:themeColor="text2"/>
          <w:sz w:val="32"/>
          <w:szCs w:val="26"/>
          <w:lang w:eastAsia="de-DE"/>
        </w:rPr>
        <w:t>Reiseinformationen</w:t>
      </w:r>
    </w:p>
    <w:p w:rsidR="00525E2A" w:rsidRPr="00525E2A" w:rsidRDefault="00C74DC3" w:rsidP="00525E2A">
      <w:pPr>
        <w:spacing w:after="0" w:line="360" w:lineRule="auto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Reiseziel: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DPSG Bundeszentrum </w:t>
      </w:r>
      <w:proofErr w:type="spellStart"/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Westernohe</w:t>
      </w:r>
      <w:proofErr w:type="spellEnd"/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proofErr w:type="spellStart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Schwegen</w:t>
      </w:r>
      <w:proofErr w:type="spellEnd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25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, 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27612 </w:t>
      </w:r>
      <w:proofErr w:type="spellStart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Loxstedt</w:t>
      </w:r>
      <w:proofErr w:type="spellEnd"/>
    </w:p>
    <w:p w:rsidR="00C74DC3" w:rsidRPr="00525E2A" w:rsidRDefault="00C74DC3" w:rsidP="00525E2A">
      <w:pPr>
        <w:spacing w:after="0" w:line="360" w:lineRule="auto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Reisezeitraum:</w:t>
      </w:r>
      <w:r w:rsidR="00B71D24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="00B71D24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06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. bis 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15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. Juli 202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3</w:t>
      </w:r>
    </w:p>
    <w:p w:rsidR="00C74DC3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Transportmittel:</w:t>
      </w:r>
      <w:r w:rsidR="00F135A6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Hinweg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und Rückweg mit einem Reisebus</w:t>
      </w:r>
    </w:p>
    <w:p w:rsidR="00525E2A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Alter</w:t>
      </w:r>
      <w:r w:rsidR="00B71D24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:</w:t>
      </w: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 xml:space="preserve"> </w:t>
      </w: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Kinder und Jugendliche im Alter von 9-15 Ja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h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ren</w:t>
      </w:r>
    </w:p>
    <w:p w:rsidR="00392B47" w:rsidRPr="00525E2A" w:rsidRDefault="00C74DC3" w:rsidP="00525E2A">
      <w:pPr>
        <w:spacing w:after="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An-</w:t>
      </w:r>
      <w:r w:rsidR="00392B47"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 xml:space="preserve"> und Abreise</w:t>
      </w:r>
      <w:r w:rsidR="00B71D24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:</w:t>
      </w:r>
      <w:r w:rsidR="00392B47"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Abr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eise: Donnerstag, 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06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. Juli 202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3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gegen Mittag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auf dem Kirmesplatz in Oesede</w:t>
      </w:r>
    </w:p>
    <w:p w:rsidR="00C74DC3" w:rsidRPr="00525E2A" w:rsidRDefault="003B0F3E" w:rsidP="00525E2A">
      <w:pPr>
        <w:spacing w:after="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Abreise: </w:t>
      </w:r>
      <w:r w:rsidR="00E048EC">
        <w:rPr>
          <w:rFonts w:ascii="Bahnschrift" w:eastAsia="Times New Roman" w:hAnsi="Bahnschrift" w:cstheme="minorHAnsi"/>
          <w:sz w:val="26"/>
          <w:szCs w:val="26"/>
          <w:lang w:eastAsia="de-DE"/>
        </w:rPr>
        <w:t>Samstag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, 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15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. Juli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gegen Mittag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in </w:t>
      </w:r>
      <w:proofErr w:type="spellStart"/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Loxstedt</w:t>
      </w:r>
      <w:proofErr w:type="spellEnd"/>
    </w:p>
    <w:p w:rsidR="00392B47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Reisekosten:</w:t>
      </w:r>
      <w:r w:rsidR="005018DB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Die Kosten für das Zeltlager betragen für Ki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n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der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: </w:t>
      </w:r>
    </w:p>
    <w:p w:rsidR="00392B47" w:rsidRPr="00525E2A" w:rsidRDefault="00392B47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f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ür das erste Kind: 1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4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0 €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, für das zweite Kind und 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jedes weitere Kind: </w:t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12</w:t>
      </w:r>
      <w:r w:rsidR="008B2475">
        <w:rPr>
          <w:rFonts w:ascii="Bahnschrift" w:eastAsia="Times New Roman" w:hAnsi="Bahnschrift" w:cstheme="minorHAnsi"/>
          <w:sz w:val="26"/>
          <w:szCs w:val="26"/>
          <w:lang w:eastAsia="de-DE"/>
        </w:rPr>
        <w:t>0</w:t>
      </w:r>
      <w:bookmarkStart w:id="0" w:name="_GoBack"/>
      <w:bookmarkEnd w:id="0"/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€</w:t>
      </w:r>
    </w:p>
    <w:p w:rsidR="00392B47" w:rsidRPr="00525E2A" w:rsidRDefault="003B0F3E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für Gruppenleitende 70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€ (Anmeldung nur mit gültiger </w:t>
      </w:r>
      <w:proofErr w:type="spellStart"/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JuleiCa</w:t>
      </w:r>
      <w:proofErr w:type="spellEnd"/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)</w:t>
      </w:r>
    </w:p>
    <w:p w:rsidR="00C74DC3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Zahlungsmodalitäten: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Überweisung</w:t>
      </w:r>
    </w:p>
    <w:p w:rsidR="00525E2A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lastRenderedPageBreak/>
        <w:t>Unterkunft: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Mehrpersonenzelte (ca. 5 – 15 Pers.) für g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e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schlechtergetrennte Altersgruppen </w:t>
      </w:r>
    </w:p>
    <w:p w:rsidR="00525E2A" w:rsidRPr="00525E2A" w:rsidRDefault="00525E2A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Die Unterkunft ist im Teilnahmebeitrag entha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l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ten.</w:t>
      </w:r>
    </w:p>
    <w:p w:rsidR="00C74DC3" w:rsidRPr="00525E2A" w:rsidRDefault="00525E2A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Es gibt feste sanitäre Anlagen.</w:t>
      </w:r>
    </w:p>
    <w:p w:rsidR="00525E2A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b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Mahlzeiten/ Verpflegung:</w:t>
      </w:r>
      <w:r w:rsidR="00392B47"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Vollverpflegung</w:t>
      </w:r>
      <w:r w:rsidR="00B71D24">
        <w:rPr>
          <w:rFonts w:ascii="Bahnschrift" w:eastAsia="Times New Roman" w:hAnsi="Bahnschrift" w:cstheme="minorHAnsi"/>
          <w:sz w:val="26"/>
          <w:szCs w:val="26"/>
          <w:lang w:eastAsia="de-DE"/>
        </w:rPr>
        <w:t>.</w:t>
      </w:r>
      <w:r w:rsidR="00525E2A"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 xml:space="preserve"> </w:t>
      </w:r>
    </w:p>
    <w:p w:rsidR="00525E2A" w:rsidRPr="00525E2A" w:rsidRDefault="00525E2A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>
        <w:rPr>
          <w:rFonts w:ascii="Bahnschrift" w:eastAsia="Times New Roman" w:hAnsi="Bahnschrift" w:cstheme="minorHAnsi"/>
          <w:sz w:val="26"/>
          <w:szCs w:val="26"/>
          <w:lang w:eastAsia="de-DE"/>
        </w:rPr>
        <w:t>Die Verpflegung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ist 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im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Teilnahmebeitrag 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en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t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halten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. Mindestens eins der drei 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Mahlzeiten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pro Tag wird als warme Mahlzeit angeboten. </w:t>
      </w:r>
    </w:p>
    <w:p w:rsidR="00525E2A" w:rsidRPr="00525E2A" w:rsidRDefault="00525E2A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Trinkwasser steht immer kostenfrei bereit.</w:t>
      </w:r>
    </w:p>
    <w:p w:rsidR="00525E2A" w:rsidRPr="00525E2A" w:rsidRDefault="00525E2A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Programm</w:t>
      </w: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ab/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Das Programm beinhaltet verschiedene Akti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o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nen, z.B. Stationsläufe, Turniere, Shows, die vormittags, nachmittags und abends angeboten werden. </w:t>
      </w:r>
    </w:p>
    <w:p w:rsidR="00525E2A" w:rsidRPr="00525E2A" w:rsidRDefault="00525E2A" w:rsidP="00525E2A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Das Programm ist 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im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Teilnahmebeitrag 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entha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l</w:t>
      </w:r>
      <w:r>
        <w:rPr>
          <w:rFonts w:ascii="Bahnschrift" w:eastAsia="Times New Roman" w:hAnsi="Bahnschrift" w:cstheme="minorHAnsi"/>
          <w:sz w:val="26"/>
          <w:szCs w:val="26"/>
          <w:lang w:eastAsia="de-DE"/>
        </w:rPr>
        <w:t>ten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.</w:t>
      </w:r>
    </w:p>
    <w:p w:rsidR="00C74DC3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Gruppengröße:</w:t>
      </w:r>
      <w:r w:rsidR="00F135A6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B0F3E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max. 200 Kinder </w:t>
      </w:r>
    </w:p>
    <w:p w:rsidR="00C74DC3" w:rsidRPr="00525E2A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Sprache:</w:t>
      </w: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deutsch</w:t>
      </w:r>
    </w:p>
    <w:p w:rsidR="00B71D24" w:rsidRDefault="00C74DC3" w:rsidP="00525E2A">
      <w:pPr>
        <w:spacing w:after="120" w:line="360" w:lineRule="auto"/>
        <w:ind w:left="3540" w:hanging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Eignung der Reise für Menschen</w:t>
      </w:r>
      <w:r w:rsidR="00B71D24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 xml:space="preserve"> </w:t>
      </w:r>
      <w:r w:rsidRPr="00525E2A">
        <w:rPr>
          <w:rFonts w:ascii="Bahnschrift" w:eastAsia="Times New Roman" w:hAnsi="Bahnschrift" w:cstheme="minorHAnsi"/>
          <w:b/>
          <w:sz w:val="26"/>
          <w:szCs w:val="26"/>
          <w:lang w:eastAsia="de-DE"/>
        </w:rPr>
        <w:t>mit Beeinträchtigung:</w:t>
      </w:r>
      <w:r w:rsidR="00392B47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ab/>
      </w:r>
    </w:p>
    <w:p w:rsidR="00F135A6" w:rsidRPr="00525E2A" w:rsidRDefault="00392B47" w:rsidP="00B71D24">
      <w:pPr>
        <w:spacing w:after="120" w:line="360" w:lineRule="auto"/>
        <w:ind w:left="3540"/>
        <w:jc w:val="both"/>
        <w:rPr>
          <w:rFonts w:ascii="Bahnschrift" w:eastAsia="Times New Roman" w:hAnsi="Bahnschrift" w:cstheme="minorHAnsi"/>
          <w:sz w:val="26"/>
          <w:szCs w:val="26"/>
          <w:lang w:eastAsia="de-DE"/>
        </w:rPr>
      </w:pPr>
      <w:r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>nach Absprache</w:t>
      </w:r>
      <w:r w:rsidR="00525E2A" w:rsidRPr="00525E2A">
        <w:rPr>
          <w:rFonts w:ascii="Bahnschrift" w:eastAsia="Times New Roman" w:hAnsi="Bahnschrift" w:cstheme="minorHAnsi"/>
          <w:sz w:val="26"/>
          <w:szCs w:val="26"/>
          <w:lang w:eastAsia="de-DE"/>
        </w:rPr>
        <w:t xml:space="preserve"> mit der Lagerleitung möglich</w:t>
      </w:r>
    </w:p>
    <w:sectPr w:rsidR="00F135A6" w:rsidRPr="00525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877"/>
    <w:multiLevelType w:val="hybridMultilevel"/>
    <w:tmpl w:val="86D05E64"/>
    <w:lvl w:ilvl="0" w:tplc="C974EE2A">
      <w:start w:val="6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3"/>
    <w:rsid w:val="003478E3"/>
    <w:rsid w:val="00390517"/>
    <w:rsid w:val="00392B47"/>
    <w:rsid w:val="003B0F3E"/>
    <w:rsid w:val="005018DB"/>
    <w:rsid w:val="00525E2A"/>
    <w:rsid w:val="00655E69"/>
    <w:rsid w:val="008B2475"/>
    <w:rsid w:val="00B71D24"/>
    <w:rsid w:val="00C74DC3"/>
    <w:rsid w:val="00E048EC"/>
    <w:rsid w:val="00F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D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D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4DC3"/>
    <w:pPr>
      <w:ind w:left="720"/>
      <w:contextualSpacing/>
    </w:pPr>
  </w:style>
  <w:style w:type="paragraph" w:styleId="KeinLeerraum">
    <w:name w:val="No Spacing"/>
    <w:uiPriority w:val="1"/>
    <w:qFormat/>
    <w:rsid w:val="00525E2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52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D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D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4DC3"/>
    <w:pPr>
      <w:ind w:left="720"/>
      <w:contextualSpacing/>
    </w:pPr>
  </w:style>
  <w:style w:type="paragraph" w:styleId="KeinLeerraum">
    <w:name w:val="No Spacing"/>
    <w:uiPriority w:val="1"/>
    <w:qFormat/>
    <w:rsid w:val="00525E2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52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Plogmann</dc:creator>
  <cp:lastModifiedBy>User</cp:lastModifiedBy>
  <cp:revision>7</cp:revision>
  <dcterms:created xsi:type="dcterms:W3CDTF">2022-03-19T18:57:00Z</dcterms:created>
  <dcterms:modified xsi:type="dcterms:W3CDTF">2023-02-05T17:43:00Z</dcterms:modified>
</cp:coreProperties>
</file>